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16"/>
        <w:gridCol w:w="7523"/>
      </w:tblGrid>
      <w:tr>
        <w:trPr/>
        <w:tc>
          <w:tcPr>
            <w:tcW w:w="3816" w:type="dxa"/>
            <w:tcBorders/>
            <w:vAlign w:val="center"/>
          </w:tcPr>
          <w:p>
            <w:pPr>
              <w:pStyle w:val="TableContents"/>
              <w:bidi w:val="0"/>
              <w:spacing w:lineRule="auto" w:line="252" w:before="75" w:after="0"/>
              <w:ind w:hanging="0" w:left="0" w:right="0"/>
              <w:jc w:val="left"/>
              <w:rPr>
                <w:b/>
                <w:color w:val="FFFFFF"/>
                <w:sz w:val="40"/>
              </w:rPr>
            </w:pPr>
            <w:r>
              <w:rPr>
                <w:b/>
                <w:color w:val="FFFFFF"/>
                <w:sz w:val="40"/>
              </w:rPr>
              <w:t>THOMAS</w:t>
              <w:br/>
              <w:t>VERHAVE</w:t>
            </w:r>
          </w:p>
          <w:p>
            <w:pPr>
              <w:pStyle w:val="TableContents"/>
              <w:bidi w:val="0"/>
              <w:spacing w:before="45" w:after="75"/>
              <w:ind w:hanging="0" w:left="0" w:right="0"/>
              <w:jc w:val="left"/>
              <w:rPr>
                <w:b/>
                <w:color w:val="2C7A7B"/>
                <w:sz w:val="19"/>
              </w:rPr>
            </w:pPr>
            <w:r>
              <w:rPr>
                <w:b/>
                <w:color w:val="2C7A7B"/>
                <w:sz w:val="19"/>
              </w:rPr>
              <w:t>CYBERSECURITY ANALYST</w:t>
            </w:r>
          </w:p>
          <w:p>
            <w:pPr>
              <w:pStyle w:val="TableContents"/>
              <w:bidi w:val="0"/>
              <w:spacing w:before="75" w:after="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  <w:t>SOC Analyst · ISC2 CC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Contact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071 223 8525</w:t>
              <w:br/>
              <w:t>thomasverhave71@gmail.com</w:t>
              <w:br/>
              <w:t>Roodepoort, Gauteng, ZA</w:t>
              <w:br/>
              <w:t>linkedin.com/in/thomas-verhave-7024a82a9</w:t>
              <w:br/>
              <w:t>credly.com/users/thomas-verhave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Technical Skills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Wireshark · Nmap · Burp Suite · Metasploit · Splunk · MS Sentinel · Cisco Packet Tracer · Kali Linux · Windows · TCP/IP · DNS · HTTP/S · Packet analysis · SIEM · Log analysis · Python scripting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Certifications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ISC2 Certified in Cybersecurity (CC)</w:t>
              <w:br/>
              <w:t>Google Cybersecurity Professional Cert.</w:t>
              <w:br/>
              <w:t>Cisco Ethical Hacker</w:t>
              <w:br/>
              <w:t>Cisco Cyber Threat Management</w:t>
              <w:br/>
              <w:t>Cisco Network Defense</w:t>
              <w:br/>
              <w:t>Cisco Endpoint Security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Education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LLB</w:t>
            </w:r>
            <w:r>
              <w:rPr/>
              <w:t xml:space="preserve"> (2 yrs) — North-West University</w:t>
              <w:br/>
            </w:r>
            <w:r>
              <w:rPr>
                <w:b/>
              </w:rPr>
              <w:t>Matric</w:t>
            </w:r>
            <w:r>
              <w:rPr/>
              <w:t xml:space="preserve"> — Standerton Hoërskool, 2012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Languages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English — Fluent</w:t>
              <w:br/>
              <w:t>Afrikaans — Fluent</w:t>
              <w:br/>
              <w:t>Japanese — Basic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Details</w:t>
            </w:r>
          </w:p>
          <w:p>
            <w:pPr>
              <w:pStyle w:val="TableContents"/>
              <w:bidi w:val="0"/>
              <w:spacing w:before="75" w:after="75"/>
              <w:jc w:val="left"/>
              <w:rPr/>
            </w:pPr>
            <w:r>
              <w:rPr/>
              <w:t>Own transport · Available immediately · References on request</w:t>
            </w:r>
          </w:p>
        </w:tc>
        <w:tc>
          <w:tcPr>
            <w:tcW w:w="7523" w:type="dxa"/>
            <w:tcBorders/>
            <w:vAlign w:val="center"/>
          </w:tcPr>
          <w:p>
            <w:pPr>
              <w:pStyle w:val="Heading2"/>
              <w:bidi w:val="0"/>
              <w:spacing w:before="210" w:after="90"/>
              <w:jc w:val="left"/>
              <w:rPr/>
            </w:pPr>
            <w:r>
              <w:rPr/>
              <w:t>Professional Summary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ISC2-certified cybersecurity professional with 7+ years of technical experience, backed by Cisco security certifications and the Google Cybersecurity Professional Certificate. Strong in networking fundamentals, Linux, threat management, and analysis tooling (Wireshark, Nmap, Burp Suite). A software-development background adds scripting, debugging, and analytical depth. Seeking a </w:t>
            </w:r>
            <w:r>
              <w:rPr>
                <w:b/>
              </w:rPr>
              <w:t>SOC Analyst</w:t>
            </w:r>
            <w:r>
              <w:rPr/>
              <w:t xml:space="preserve"> or </w:t>
            </w:r>
            <w:r>
              <w:rPr>
                <w:b/>
              </w:rPr>
              <w:t>Cybersecurity Analyst</w:t>
            </w:r>
            <w:r>
              <w:rPr/>
              <w:t xml:space="preserve"> role driving threat detection and security operations.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Cybersecurity Projects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 xml:space="preserve">Home Security Lab </w:t>
            </w:r>
            <w:r>
              <w:rPr>
                <w:b/>
                <w:color w:val="555555"/>
              </w:rPr>
              <w:t xml:space="preserve">— </w:t>
            </w:r>
            <w:r>
              <w:rPr>
                <w:b/>
                <w:i/>
                <w:color w:val="555555"/>
                <w:sz w:val="18"/>
              </w:rPr>
              <w:t>Self-directed · Ongoing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Built a virtualized Kali Linux lab; ran network scanning (Nmap), packet analysis (Wireshark), and web-app vulnerability testing (Burp Suite)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Simulated enterprise defense scenarios aligned with Cisco Network Defense coursework 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 xml:space="preserve">Cisco Network Automation Portfolio </w:t>
            </w:r>
            <w:r>
              <w:rPr>
                <w:b/>
                <w:color w:val="555555"/>
              </w:rPr>
              <w:t xml:space="preserve">— </w:t>
            </w:r>
            <w:r>
              <w:rPr>
                <w:b/>
                <w:i/>
                <w:color w:val="555555"/>
                <w:sz w:val="18"/>
              </w:rPr>
              <w:t>Hands-on labs · 2025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>Network OS management, automation scripting, and AI-enhanced network operations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Professional Experience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Freelance Developer / Technical Support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Self-Employed  ·  2019–2024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Delivered end-to-end technical support — system hardening, reformatting, updates, troubleshooting 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Maintained web solutions with secure-development awareness; earned 20+ certifications 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Software Developer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Nerospec / RedSeptember  ·  2018–2019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/>
              <w:t xml:space="preserve">Web development across IoT and marketing projects (Angular, PHP, Python, Go) 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 xml:space="preserve">Built debugging, version-control, and troubleshooting skills transferable to security analysis 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Junior Software Engineer / Intern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MIP Holdings  ·  2017–2018</w:t>
            </w:r>
          </w:p>
          <w:p>
            <w:pPr>
              <w:pStyle w:val="TableContents"/>
              <w:numPr>
                <w:ilvl w:val="0"/>
                <w:numId w:val="5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/>
              <w:t>Supported legacy-to-web migration for international clients; code maintenance, bug fixing, QA</w:t>
            </w:r>
          </w:p>
          <w:p>
            <w:pPr>
              <w:pStyle w:val="TableContents"/>
              <w:bidi w:val="0"/>
              <w:spacing w:before="105" w:after="75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Sales Assistant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i/>
                <w:color w:val="555555"/>
                <w:sz w:val="18"/>
              </w:rPr>
            </w:pPr>
            <w:r>
              <w:rPr>
                <w:i/>
                <w:color w:val="555555"/>
                <w:sz w:val="18"/>
              </w:rPr>
              <w:t>The Pool Team  ·  2016–2017</w:t>
            </w:r>
          </w:p>
          <w:p>
            <w:pPr>
              <w:pStyle w:val="TableContents"/>
              <w:numPr>
                <w:ilvl w:val="0"/>
                <w:numId w:val="6"/>
              </w:numPr>
              <w:tabs>
                <w:tab w:val="clear" w:pos="1134"/>
                <w:tab w:val="left" w:pos="784" w:leader="none"/>
              </w:tabs>
              <w:bidi w:val="0"/>
              <w:spacing w:before="75" w:after="75"/>
              <w:ind w:hanging="283" w:left="784"/>
              <w:jc w:val="left"/>
              <w:rPr/>
            </w:pPr>
            <w:r>
              <w:rPr/>
              <w:t>Top monthly sales performer; POS transactions and strong customer service</w:t>
            </w:r>
          </w:p>
        </w:tc>
      </w:tr>
    </w:tbl>
    <w:p>
      <w:pPr>
        <w:pStyle w:val="BodyText"/>
        <w:bidi w:val="0"/>
        <w:spacing w:before="75" w:after="75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altName w:val="Carlito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;Carlito;Arial;sans-serif" w:hAnsi="Calibri;Carlito;Arial;sans-serif" w:eastAsia="Calibri;Carlito;Arial;sans-serif" w:cs="Calibri;Carlito;Arial;sans-serif"/>
      <w:color w:val="222222"/>
      <w:sz w:val="21"/>
      <w:szCs w:val="21"/>
      <w:lang w:val="en-US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pBdr>
        <w:bottom w:val="single" w:sz="6" w:space="2" w:color="13404A"/>
      </w:pBdr>
      <w:spacing w:before="210" w:after="90"/>
      <w:ind w:left="210" w:right="210"/>
      <w:outlineLvl w:val="1"/>
    </w:pPr>
    <w:rPr>
      <w:rFonts w:ascii="Liberation Serif" w:hAnsi="Liberation Serif" w:eastAsia="Noto Serif CJK SC" w:cs="Noto Sans Devanagari"/>
      <w:b/>
      <w:bCs/>
      <w:caps/>
      <w:color w:val="13404A"/>
      <w:sz w:val="26"/>
      <w:szCs w:val="2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75" w:after="75"/>
      <w:ind w:left="75" w:right="75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Thomas Verhave — Cybersecurity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